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F123" w14:textId="41D29381" w:rsidR="00951D53" w:rsidRDefault="00783901">
      <w:pPr>
        <w:rPr>
          <w:b/>
          <w:bCs/>
        </w:rPr>
      </w:pPr>
      <w:r>
        <w:rPr>
          <w:b/>
          <w:bCs/>
        </w:rPr>
        <w:t>Full Sentence Examples</w:t>
      </w:r>
    </w:p>
    <w:p w14:paraId="0BC2EC02" w14:textId="77777777" w:rsidR="00783901" w:rsidRDefault="00783901">
      <w:pPr>
        <w:rPr>
          <w:b/>
          <w:bCs/>
        </w:rPr>
      </w:pPr>
    </w:p>
    <w:p w14:paraId="18146609" w14:textId="1793143A" w:rsidR="00783901" w:rsidRDefault="00783901">
      <w:pPr>
        <w:rPr>
          <w:i/>
          <w:iCs/>
        </w:rPr>
      </w:pPr>
      <w:r>
        <w:rPr>
          <w:i/>
          <w:iCs/>
        </w:rPr>
        <w:t>Replacing with a verb</w:t>
      </w:r>
    </w:p>
    <w:p w14:paraId="21FB202C" w14:textId="77777777" w:rsidR="00783901" w:rsidRDefault="00783901">
      <w:pPr>
        <w:rPr>
          <w:i/>
          <w:iCs/>
        </w:rPr>
      </w:pPr>
    </w:p>
    <w:p w14:paraId="1547175E" w14:textId="77777777" w:rsidR="00783901" w:rsidRDefault="00783901" w:rsidP="00783901">
      <w:pPr>
        <w:rPr>
          <w:lang w:val="ru-RU"/>
        </w:rPr>
      </w:pPr>
      <w:r w:rsidRPr="00552BED">
        <w:rPr>
          <w:lang w:val="ru-RU"/>
        </w:rPr>
        <w:t xml:space="preserve">По его словам, целью размещения РМК в Нагорном Карабахе </w:t>
      </w:r>
      <w:r w:rsidRPr="00552BED">
        <w:rPr>
          <w:b/>
          <w:bCs/>
          <w:lang w:val="ru-RU"/>
        </w:rPr>
        <w:t>является предотвращение</w:t>
      </w:r>
      <w:r w:rsidRPr="00552BED">
        <w:rPr>
          <w:lang w:val="ru-RU"/>
        </w:rPr>
        <w:t xml:space="preserve"> массового истребления населения.</w:t>
      </w:r>
    </w:p>
    <w:p w14:paraId="5658F371" w14:textId="47FD7A3C" w:rsidR="00783901" w:rsidRDefault="00783901" w:rsidP="00783901">
      <w:r w:rsidRPr="00552BED">
        <w:t xml:space="preserve">He said that the purpose of deploying the RPC in Nagorno-Karabakh </w:t>
      </w:r>
      <w:r w:rsidRPr="00783901">
        <w:rPr>
          <w:b/>
          <w:bCs/>
        </w:rPr>
        <w:t>is to prevent</w:t>
      </w:r>
      <w:r w:rsidRPr="00552BED">
        <w:t xml:space="preserve"> mass extermination of the population.</w:t>
      </w:r>
    </w:p>
    <w:p w14:paraId="61346B71" w14:textId="77777777" w:rsidR="00783901" w:rsidRDefault="00783901" w:rsidP="00783901"/>
    <w:p w14:paraId="72FDF403" w14:textId="77777777" w:rsidR="00617D6A" w:rsidRDefault="00617D6A" w:rsidP="00617D6A">
      <w:pPr>
        <w:rPr>
          <w:lang w:val="ru-RU"/>
        </w:rPr>
      </w:pPr>
      <w:r w:rsidRPr="00766D6F">
        <w:rPr>
          <w:lang w:val="ru-RU"/>
        </w:rPr>
        <w:t xml:space="preserve">В прошлом году, </w:t>
      </w:r>
      <w:r w:rsidRPr="00552BED">
        <w:rPr>
          <w:b/>
          <w:bCs/>
          <w:lang w:val="ru-RU"/>
        </w:rPr>
        <w:t>реагируя на открытие</w:t>
      </w:r>
      <w:r w:rsidRPr="00766D6F">
        <w:rPr>
          <w:lang w:val="ru-RU"/>
        </w:rPr>
        <w:t xml:space="preserve"> в Литве представительства Тайваня, Пекин объявил бойкот литовских товаров, что </w:t>
      </w:r>
      <w:r w:rsidRPr="00617D6A">
        <w:rPr>
          <w:b/>
          <w:bCs/>
          <w:lang w:val="ru-RU"/>
        </w:rPr>
        <w:t>стало довольно существенным ударом</w:t>
      </w:r>
      <w:r w:rsidRPr="00766D6F">
        <w:rPr>
          <w:lang w:val="ru-RU"/>
        </w:rPr>
        <w:t xml:space="preserve"> по экономике небольшой прибалтийской страны. </w:t>
      </w:r>
    </w:p>
    <w:p w14:paraId="138711AD" w14:textId="77777777" w:rsidR="00617D6A" w:rsidRDefault="00617D6A" w:rsidP="00617D6A">
      <w:r w:rsidRPr="00766D6F">
        <w:t xml:space="preserve">Last year, </w:t>
      </w:r>
      <w:r w:rsidRPr="00552BED">
        <w:rPr>
          <w:b/>
          <w:bCs/>
        </w:rPr>
        <w:t>as a reaction to a Taiwanese representative office opening in Lithuania</w:t>
      </w:r>
      <w:r w:rsidRPr="00766D6F">
        <w:t xml:space="preserve">, Beijing declared a boycott of Lithuanian goods, which </w:t>
      </w:r>
      <w:r w:rsidRPr="00617D6A">
        <w:rPr>
          <w:b/>
          <w:bCs/>
        </w:rPr>
        <w:t>dealt quite a substantial blow</w:t>
      </w:r>
      <w:r w:rsidRPr="00766D6F">
        <w:t xml:space="preserve"> to the economy of this small Baltic country.</w:t>
      </w:r>
    </w:p>
    <w:p w14:paraId="1175E5CF" w14:textId="77777777" w:rsidR="00617D6A" w:rsidRPr="00617D6A" w:rsidRDefault="00617D6A" w:rsidP="00783901"/>
    <w:p w14:paraId="342046FD" w14:textId="086B24F8" w:rsidR="00783901" w:rsidRDefault="00783901" w:rsidP="00783901">
      <w:pPr>
        <w:rPr>
          <w:lang w:val="ru-RU"/>
        </w:rPr>
      </w:pPr>
      <w:r w:rsidRPr="000E39AF">
        <w:rPr>
          <w:lang w:val="ru-RU"/>
        </w:rPr>
        <w:t xml:space="preserve">Согласно ей, 27 июня (то есть </w:t>
      </w:r>
      <w:r w:rsidRPr="00783901">
        <w:rPr>
          <w:b/>
          <w:bCs/>
          <w:lang w:val="ru-RU"/>
        </w:rPr>
        <w:t>в день начала переговоров</w:t>
      </w:r>
      <w:r w:rsidRPr="000E39AF">
        <w:rPr>
          <w:lang w:val="ru-RU"/>
        </w:rPr>
        <w:t xml:space="preserve"> в Вашингтоне) «незаконные армянские вооруженные формирования» НКР открыли огонь по позициям азербайджанских сил, в результате чего был ранен азербайджанский военный.</w:t>
      </w:r>
    </w:p>
    <w:p w14:paraId="555037BE" w14:textId="77777777" w:rsidR="00783901" w:rsidRPr="000E39AF" w:rsidRDefault="00783901" w:rsidP="00783901">
      <w:r w:rsidRPr="000E39AF">
        <w:t xml:space="preserve">According to them, on June 27 (i.e. </w:t>
      </w:r>
      <w:r w:rsidRPr="000E39AF">
        <w:rPr>
          <w:b/>
          <w:bCs/>
        </w:rPr>
        <w:t>the day the talks began</w:t>
      </w:r>
      <w:r w:rsidRPr="000E39AF">
        <w:t xml:space="preserve"> in Washington), “unlawful Armenian armed groups” from the NKR opened fire on the positions of Azerbaijani forces, resulting in the wounding of an Azerbaijani soldier.</w:t>
      </w:r>
    </w:p>
    <w:p w14:paraId="01775A14" w14:textId="77777777" w:rsidR="00783901" w:rsidRPr="000E39AF" w:rsidRDefault="00783901" w:rsidP="00783901"/>
    <w:p w14:paraId="5AC773E0" w14:textId="77777777" w:rsidR="00783901" w:rsidRDefault="00783901" w:rsidP="00783901">
      <w:pPr>
        <w:rPr>
          <w:lang w:val="ru-RU"/>
        </w:rPr>
      </w:pPr>
      <w:r w:rsidRPr="00783901">
        <w:rPr>
          <w:b/>
          <w:bCs/>
          <w:lang w:val="ru-RU"/>
        </w:rPr>
        <w:t>Речь шла</w:t>
      </w:r>
      <w:r w:rsidRPr="00E709AD">
        <w:rPr>
          <w:lang w:val="ru-RU"/>
        </w:rPr>
        <w:t xml:space="preserve"> о столкновениях на границе двух стран в 2021 и 2022 годах, </w:t>
      </w:r>
      <w:r w:rsidRPr="00E709AD">
        <w:rPr>
          <w:b/>
          <w:bCs/>
          <w:lang w:val="ru-RU"/>
        </w:rPr>
        <w:t>в результате чего</w:t>
      </w:r>
      <w:r w:rsidRPr="00E709AD">
        <w:rPr>
          <w:lang w:val="ru-RU"/>
        </w:rPr>
        <w:t xml:space="preserve"> Баку занял около 140 кв. км армянской территории, говорил он.</w:t>
      </w:r>
    </w:p>
    <w:p w14:paraId="30B54493" w14:textId="77777777" w:rsidR="00783901" w:rsidRDefault="00783901" w:rsidP="00783901">
      <w:r w:rsidRPr="00783901">
        <w:rPr>
          <w:b/>
          <w:bCs/>
        </w:rPr>
        <w:t>This referred to</w:t>
      </w:r>
      <w:r w:rsidRPr="00E709AD">
        <w:t xml:space="preserve"> the clashes on the border between the two countries in 2021 and 2022, </w:t>
      </w:r>
      <w:r w:rsidRPr="007811BE">
        <w:rPr>
          <w:b/>
          <w:bCs/>
        </w:rPr>
        <w:t>resulting in</w:t>
      </w:r>
      <w:r w:rsidRPr="00E709AD">
        <w:t xml:space="preserve"> Baku occupying around 140 square kilometers of Armenian territory, he said.</w:t>
      </w:r>
    </w:p>
    <w:p w14:paraId="0FDB0FCB" w14:textId="77777777" w:rsidR="00542894" w:rsidRDefault="00542894" w:rsidP="00783901"/>
    <w:p w14:paraId="40E3C9ED" w14:textId="75EABC95" w:rsidR="00542894" w:rsidRDefault="00542894" w:rsidP="00783901">
      <w:pPr>
        <w:rPr>
          <w:i/>
          <w:iCs/>
        </w:rPr>
      </w:pPr>
      <w:r>
        <w:rPr>
          <w:i/>
          <w:iCs/>
        </w:rPr>
        <w:t>Replacing with a verb in lists</w:t>
      </w:r>
    </w:p>
    <w:p w14:paraId="597B45E7" w14:textId="77777777" w:rsidR="00542894" w:rsidRPr="005D6904" w:rsidRDefault="00542894" w:rsidP="00783901">
      <w:pPr>
        <w:rPr>
          <w:sz w:val="8"/>
          <w:szCs w:val="8"/>
        </w:rPr>
      </w:pPr>
    </w:p>
    <w:p w14:paraId="64671646" w14:textId="77777777" w:rsidR="00542894" w:rsidRDefault="00542894" w:rsidP="00542894">
      <w:pPr>
        <w:rPr>
          <w:lang w:val="ru-RU"/>
        </w:rPr>
      </w:pPr>
      <w:r w:rsidRPr="00766D6F">
        <w:rPr>
          <w:lang w:val="ru-RU"/>
        </w:rPr>
        <w:t xml:space="preserve">Она состояла из трех основных компонентов. Первая – </w:t>
      </w:r>
      <w:r w:rsidRPr="00542894">
        <w:rPr>
          <w:b/>
          <w:bCs/>
          <w:lang w:val="ru-RU"/>
        </w:rPr>
        <w:t>создание</w:t>
      </w:r>
      <w:r w:rsidRPr="00766D6F">
        <w:rPr>
          <w:lang w:val="ru-RU"/>
        </w:rPr>
        <w:t xml:space="preserve"> серии всевозможных международных </w:t>
      </w:r>
      <w:r w:rsidRPr="00542894">
        <w:rPr>
          <w:b/>
          <w:bCs/>
          <w:lang w:val="ru-RU"/>
        </w:rPr>
        <w:t>трибуналов</w:t>
      </w:r>
      <w:r w:rsidRPr="00766D6F">
        <w:rPr>
          <w:lang w:val="ru-RU"/>
        </w:rPr>
        <w:t xml:space="preserve"> по расследованию военных преступлений в конфликтах вроде бывшей Югославии или Руанды. Вторая – </w:t>
      </w:r>
      <w:r w:rsidRPr="00542894">
        <w:rPr>
          <w:b/>
          <w:bCs/>
          <w:lang w:val="ru-RU"/>
        </w:rPr>
        <w:t>проведение судебных процессов</w:t>
      </w:r>
      <w:r w:rsidRPr="00766D6F">
        <w:rPr>
          <w:lang w:val="ru-RU"/>
        </w:rPr>
        <w:t xml:space="preserve"> над лидерами суверенных государств, чтобы ни один (даже самый проамериканский) не чувствовал себя в безопасности. Третья – </w:t>
      </w:r>
      <w:r w:rsidRPr="00542894">
        <w:rPr>
          <w:b/>
          <w:bCs/>
          <w:lang w:val="ru-RU"/>
        </w:rPr>
        <w:t>введение персональных санкций</w:t>
      </w:r>
      <w:r w:rsidRPr="00766D6F">
        <w:rPr>
          <w:lang w:val="ru-RU"/>
        </w:rPr>
        <w:t xml:space="preserve"> против лидеров и чиновников различных стран, чтобы получить возможность провести их арест в любое время и в любом месте.</w:t>
      </w:r>
    </w:p>
    <w:p w14:paraId="61CE5DF5" w14:textId="1AA2F851" w:rsidR="00542894" w:rsidRDefault="00542894" w:rsidP="00542894">
      <w:r w:rsidRPr="00766D6F">
        <w:t>The reform had three main components.</w:t>
      </w:r>
      <w:r>
        <w:t xml:space="preserve"> </w:t>
      </w:r>
      <w:r w:rsidRPr="00766D6F">
        <w:t xml:space="preserve">The first was </w:t>
      </w:r>
      <w:r w:rsidRPr="00542894">
        <w:rPr>
          <w:b/>
          <w:bCs/>
        </w:rPr>
        <w:t>creating</w:t>
      </w:r>
      <w:r w:rsidRPr="00766D6F">
        <w:t xml:space="preserve"> all sorts of international </w:t>
      </w:r>
      <w:r w:rsidRPr="00542894">
        <w:rPr>
          <w:b/>
          <w:bCs/>
        </w:rPr>
        <w:t>tribunals</w:t>
      </w:r>
      <w:r w:rsidRPr="00766D6F">
        <w:t xml:space="preserve"> to investigate war crimes in conflicts like the former Yugoslavia and Rwanda.</w:t>
      </w:r>
      <w:r>
        <w:t xml:space="preserve"> </w:t>
      </w:r>
      <w:r w:rsidRPr="00766D6F">
        <w:t xml:space="preserve">The second was </w:t>
      </w:r>
      <w:r w:rsidRPr="00552BED">
        <w:rPr>
          <w:b/>
          <w:bCs/>
        </w:rPr>
        <w:t>conducting trials of</w:t>
      </w:r>
      <w:r w:rsidRPr="00766D6F">
        <w:t xml:space="preserve"> leaders of sovereign states, so that none of them (no matter how pro-American) felt safe.</w:t>
      </w:r>
      <w:r>
        <w:t xml:space="preserve"> </w:t>
      </w:r>
      <w:r w:rsidRPr="00766D6F">
        <w:t xml:space="preserve">The third was </w:t>
      </w:r>
      <w:r w:rsidRPr="00542894">
        <w:rPr>
          <w:b/>
          <w:bCs/>
        </w:rPr>
        <w:t>instituting personal sanctions</w:t>
      </w:r>
      <w:r w:rsidRPr="00766D6F">
        <w:t xml:space="preserve"> against leaders and officials of various countries, in order to be able to arrest them at any time and anywhere.</w:t>
      </w:r>
    </w:p>
    <w:p w14:paraId="44F77ABD" w14:textId="77777777" w:rsidR="00542894" w:rsidRDefault="00542894" w:rsidP="00542894"/>
    <w:p w14:paraId="652C6C5D" w14:textId="77777777" w:rsidR="00542894" w:rsidRDefault="00542894" w:rsidP="00542894">
      <w:pPr>
        <w:rPr>
          <w:lang w:val="ru-RU"/>
        </w:rPr>
      </w:pPr>
      <w:r w:rsidRPr="00552BED">
        <w:rPr>
          <w:lang w:val="ru-RU"/>
        </w:rPr>
        <w:t xml:space="preserve">Авторы исследования констатируют, что страхи, связанные с притеснением УПЦ, в первом квартале регулярно подпитывались сообщениями о различных акциях, предпринимаемых украинскими властями и националистами: </w:t>
      </w:r>
      <w:r w:rsidRPr="00552BED">
        <w:rPr>
          <w:b/>
          <w:bCs/>
          <w:lang w:val="ru-RU"/>
        </w:rPr>
        <w:t>уголовные дела против священников и лишение их гражданства, обвинения в «пособничестве оккупантам», захваты храмов и призывы «физически устранить» УПЦ.</w:t>
      </w:r>
    </w:p>
    <w:p w14:paraId="74462577" w14:textId="77777777" w:rsidR="00542894" w:rsidRPr="00552BED" w:rsidRDefault="00542894" w:rsidP="00542894">
      <w:r w:rsidRPr="00552BED">
        <w:t xml:space="preserve">The research authors say that fears associated with the persecution of the UOC were routinely fueled in the first quarter by reports on various measures taken by the Ukrainian government and nationalists: </w:t>
      </w:r>
      <w:r w:rsidRPr="00552BED">
        <w:rPr>
          <w:b/>
          <w:bCs/>
        </w:rPr>
        <w:t>criminally prosecuting the clergy and stripping them of citizenship, accusing them of “abetting the occupiers,” seizing churches and calling for the “physical elimination” of the UOC.</w:t>
      </w:r>
    </w:p>
    <w:p w14:paraId="141A6861" w14:textId="77777777" w:rsidR="007811BE" w:rsidRDefault="007811BE" w:rsidP="00783901"/>
    <w:p w14:paraId="625E2546" w14:textId="5EB5FC55" w:rsidR="007811BE" w:rsidRDefault="007811BE" w:rsidP="00783901">
      <w:pPr>
        <w:rPr>
          <w:i/>
          <w:iCs/>
        </w:rPr>
      </w:pPr>
      <w:r>
        <w:rPr>
          <w:i/>
          <w:iCs/>
        </w:rPr>
        <w:t>Replacing with embedded questions</w:t>
      </w:r>
    </w:p>
    <w:p w14:paraId="09EF9FC5" w14:textId="77777777" w:rsidR="00213371" w:rsidRDefault="00213371" w:rsidP="00783901">
      <w:pPr>
        <w:rPr>
          <w:i/>
          <w:iCs/>
        </w:rPr>
      </w:pPr>
    </w:p>
    <w:p w14:paraId="1D1F5E7F" w14:textId="77777777" w:rsidR="00213371" w:rsidRDefault="00213371" w:rsidP="00213371">
      <w:pPr>
        <w:rPr>
          <w:lang w:val="ru-RU"/>
        </w:rPr>
      </w:pPr>
      <w:r w:rsidRPr="00213371">
        <w:rPr>
          <w:b/>
          <w:bCs/>
          <w:lang w:val="ru-RU"/>
        </w:rPr>
        <w:t>На вопрос о</w:t>
      </w:r>
      <w:r w:rsidRPr="000E39AF">
        <w:rPr>
          <w:lang w:val="ru-RU"/>
        </w:rPr>
        <w:t xml:space="preserve"> членстве Фургала в партии Нилов заявил, что «на данный момент его никто не ставит и не обсуждает и ранее его никто не ставил и не обсуждал», тем более что приговор не вступил в силу.</w:t>
      </w:r>
    </w:p>
    <w:p w14:paraId="5778E103" w14:textId="77777777" w:rsidR="00213371" w:rsidRDefault="00213371" w:rsidP="00213371">
      <w:r w:rsidRPr="000E39AF">
        <w:rPr>
          <w:b/>
          <w:bCs/>
        </w:rPr>
        <w:t>When asked about</w:t>
      </w:r>
      <w:r w:rsidRPr="000E39AF">
        <w:t xml:space="preserve"> Furgal’s party membership, Nilov said “that [question] is not currently being raised or discussed and no one had previously raised or discussed it,” especially since the verdict has not entered into force yet.</w:t>
      </w:r>
    </w:p>
    <w:p w14:paraId="535D16BE" w14:textId="77777777" w:rsidR="00213371" w:rsidRDefault="00213371" w:rsidP="00213371"/>
    <w:p w14:paraId="353E4B05" w14:textId="77777777" w:rsidR="00213371" w:rsidRDefault="00213371" w:rsidP="00213371">
      <w:pPr>
        <w:rPr>
          <w:lang w:val="ru-RU"/>
        </w:rPr>
      </w:pPr>
      <w:r w:rsidRPr="000E39AF">
        <w:rPr>
          <w:lang w:val="ru-RU"/>
        </w:rPr>
        <w:t xml:space="preserve">В результате Залужный ушел в тень, и рассказывать </w:t>
      </w:r>
      <w:r w:rsidRPr="00213371">
        <w:rPr>
          <w:b/>
          <w:bCs/>
          <w:lang w:val="ru-RU"/>
        </w:rPr>
        <w:t>о ходе контрнаступления</w:t>
      </w:r>
      <w:r w:rsidRPr="000E39AF">
        <w:rPr>
          <w:lang w:val="ru-RU"/>
        </w:rPr>
        <w:t xml:space="preserve"> пришлось президенту Зеленскому.</w:t>
      </w:r>
    </w:p>
    <w:p w14:paraId="31D0CA0C" w14:textId="6F7CBAE6" w:rsidR="00213371" w:rsidRDefault="00213371" w:rsidP="00213371">
      <w:r w:rsidRPr="000E39AF">
        <w:t>As a result, Zaluzhny retreated into the shadows, and it was President Zelensky</w:t>
      </w:r>
      <w:r>
        <w:t>y</w:t>
      </w:r>
      <w:r w:rsidRPr="000E39AF">
        <w:t xml:space="preserve"> who had to talk about </w:t>
      </w:r>
      <w:r w:rsidRPr="000E39AF">
        <w:rPr>
          <w:b/>
          <w:bCs/>
        </w:rPr>
        <w:t>how the counteroffensive was going</w:t>
      </w:r>
      <w:r w:rsidRPr="000E39AF">
        <w:t>.</w:t>
      </w:r>
    </w:p>
    <w:p w14:paraId="31E3EFEC" w14:textId="77777777" w:rsidR="00213371" w:rsidRDefault="00213371" w:rsidP="00213371"/>
    <w:p w14:paraId="1078081B" w14:textId="77777777" w:rsidR="00213371" w:rsidRDefault="00213371" w:rsidP="00213371">
      <w:pPr>
        <w:rPr>
          <w:lang w:val="ru-RU"/>
        </w:rPr>
      </w:pPr>
      <w:r w:rsidRPr="00684218">
        <w:rPr>
          <w:lang w:val="ru-RU"/>
        </w:rPr>
        <w:t xml:space="preserve">Комментируя </w:t>
      </w:r>
      <w:r w:rsidRPr="00684218">
        <w:rPr>
          <w:b/>
          <w:bCs/>
          <w:lang w:val="ru-RU"/>
        </w:rPr>
        <w:t>слова Пашиняна</w:t>
      </w:r>
      <w:r w:rsidRPr="00684218">
        <w:rPr>
          <w:lang w:val="ru-RU"/>
        </w:rPr>
        <w:t xml:space="preserve"> о возможном </w:t>
      </w:r>
      <w:r w:rsidRPr="00684218">
        <w:rPr>
          <w:b/>
          <w:bCs/>
          <w:lang w:val="ru-RU"/>
        </w:rPr>
        <w:t>выходе из ОДКБ</w:t>
      </w:r>
      <w:r w:rsidRPr="00684218">
        <w:rPr>
          <w:lang w:val="ru-RU"/>
        </w:rPr>
        <w:t>, Песков говорил, что Москва будет продолжать диалог с Ереваном.</w:t>
      </w:r>
    </w:p>
    <w:p w14:paraId="13902D1D" w14:textId="67DB9F57" w:rsidR="00213371" w:rsidRPr="00213371" w:rsidRDefault="00213371" w:rsidP="00213371">
      <w:r w:rsidRPr="00684218">
        <w:t xml:space="preserve">Commenting on </w:t>
      </w:r>
      <w:r w:rsidRPr="00684218">
        <w:rPr>
          <w:b/>
          <w:bCs/>
        </w:rPr>
        <w:t>what Pashinyan said</w:t>
      </w:r>
      <w:r w:rsidRPr="00684218">
        <w:t xml:space="preserve"> about potentially </w:t>
      </w:r>
      <w:r w:rsidRPr="00684218">
        <w:rPr>
          <w:b/>
          <w:bCs/>
        </w:rPr>
        <w:t>leaving the CSTO</w:t>
      </w:r>
      <w:r w:rsidRPr="00684218">
        <w:t>, Peskov said that Moscow would continue its dialogue with Yerevan.</w:t>
      </w:r>
    </w:p>
    <w:p w14:paraId="43CCF8B7" w14:textId="77777777" w:rsidR="007811BE" w:rsidRPr="007811BE" w:rsidRDefault="007811BE" w:rsidP="00783901"/>
    <w:p w14:paraId="46D4BF96" w14:textId="48BED15C" w:rsidR="00783901" w:rsidRDefault="00EA6065">
      <w:pPr>
        <w:rPr>
          <w:i/>
          <w:iCs/>
        </w:rPr>
      </w:pPr>
      <w:r>
        <w:rPr>
          <w:i/>
          <w:iCs/>
        </w:rPr>
        <w:t>Replacing with a subordinate clause</w:t>
      </w:r>
    </w:p>
    <w:p w14:paraId="556B6822" w14:textId="77777777" w:rsidR="00EA6065" w:rsidRDefault="00EA6065">
      <w:pPr>
        <w:rPr>
          <w:i/>
          <w:iCs/>
        </w:rPr>
      </w:pPr>
    </w:p>
    <w:p w14:paraId="1FCBF5D1" w14:textId="77777777" w:rsidR="00C52C05" w:rsidRDefault="00C52C05" w:rsidP="00C52C05">
      <w:pPr>
        <w:rPr>
          <w:lang w:val="ru-RU"/>
        </w:rPr>
      </w:pPr>
      <w:r w:rsidRPr="000E39AF">
        <w:rPr>
          <w:lang w:val="ru-RU"/>
        </w:rPr>
        <w:t xml:space="preserve">Руководитель Главного управления разведки (ГУР) Минобороны Украины Кирилл Буданов опять объявился на публике – после продолжительного отсутствия на фоне сообщений </w:t>
      </w:r>
      <w:r w:rsidRPr="008C00A6">
        <w:rPr>
          <w:b/>
          <w:bCs/>
          <w:lang w:val="ru-RU"/>
        </w:rPr>
        <w:t>о его ранении</w:t>
      </w:r>
      <w:r w:rsidRPr="000E39AF">
        <w:rPr>
          <w:lang w:val="ru-RU"/>
        </w:rPr>
        <w:t xml:space="preserve"> при ударе РФ по офису ГУР.</w:t>
      </w:r>
    </w:p>
    <w:p w14:paraId="6EA20919" w14:textId="77777777" w:rsidR="00C52C05" w:rsidRPr="000E39AF" w:rsidRDefault="00C52C05" w:rsidP="00C52C05">
      <w:r w:rsidRPr="000E39AF">
        <w:t xml:space="preserve">Kirill Budanov, the head of the Ukrainian Defense Ministry’s Main Directorate of Intelligence (MDI), once again appeared in public after a long absence amid reports </w:t>
      </w:r>
      <w:r w:rsidRPr="000E39AF">
        <w:rPr>
          <w:b/>
          <w:bCs/>
        </w:rPr>
        <w:t>that he had been wounded</w:t>
      </w:r>
      <w:r w:rsidRPr="000E39AF">
        <w:t xml:space="preserve"> during a Russian strike on an MDI office.</w:t>
      </w:r>
    </w:p>
    <w:p w14:paraId="5943EA6F" w14:textId="77777777" w:rsidR="00C52C05" w:rsidRDefault="00C52C05" w:rsidP="00C52C05"/>
    <w:p w14:paraId="1D8582F6" w14:textId="77777777" w:rsidR="00C52C05" w:rsidRDefault="00C52C05" w:rsidP="00C52C05">
      <w:pPr>
        <w:rPr>
          <w:lang w:val="ru-RU"/>
        </w:rPr>
      </w:pPr>
      <w:r w:rsidRPr="008C00A6">
        <w:rPr>
          <w:b/>
          <w:bCs/>
          <w:lang w:val="ru-RU"/>
        </w:rPr>
        <w:t>Свое участие</w:t>
      </w:r>
      <w:r w:rsidRPr="00D73929">
        <w:rPr>
          <w:lang w:val="ru-RU"/>
        </w:rPr>
        <w:t xml:space="preserve"> в переговорах в Джидде уже подтвердили Британия, ЕС, Польша и ЮАР.</w:t>
      </w:r>
    </w:p>
    <w:p w14:paraId="25FDDAA8" w14:textId="77777777" w:rsidR="00C52C05" w:rsidRPr="00D73929" w:rsidRDefault="00C52C05" w:rsidP="00C52C05">
      <w:r w:rsidRPr="00D73929">
        <w:t>Britain, the EU, Poland and South Africa have already confirmed</w:t>
      </w:r>
      <w:r>
        <w:t xml:space="preserve"> </w:t>
      </w:r>
      <w:r w:rsidRPr="00D73929">
        <w:rPr>
          <w:b/>
          <w:bCs/>
        </w:rPr>
        <w:t>[that] they will participate</w:t>
      </w:r>
      <w:r w:rsidRPr="00D73929">
        <w:t xml:space="preserve"> in the Jeddah talks.</w:t>
      </w:r>
    </w:p>
    <w:p w14:paraId="0E48CAFF" w14:textId="77777777" w:rsidR="00EA6065" w:rsidRDefault="00EA6065">
      <w:pPr>
        <w:rPr>
          <w:iCs/>
        </w:rPr>
      </w:pPr>
    </w:p>
    <w:p w14:paraId="7C0B8F65" w14:textId="7FE3D760" w:rsidR="00C52C05" w:rsidRDefault="00C52C05">
      <w:pPr>
        <w:rPr>
          <w:i/>
        </w:rPr>
      </w:pPr>
      <w:r>
        <w:rPr>
          <w:i/>
        </w:rPr>
        <w:t>Replacing with an adjective or adverb</w:t>
      </w:r>
    </w:p>
    <w:p w14:paraId="0B624D77" w14:textId="77777777" w:rsidR="00C52C05" w:rsidRDefault="00C52C05">
      <w:pPr>
        <w:rPr>
          <w:i/>
        </w:rPr>
      </w:pPr>
    </w:p>
    <w:p w14:paraId="2C34435E" w14:textId="77777777" w:rsidR="00C52C05" w:rsidRDefault="00C52C05" w:rsidP="00C52C05">
      <w:pPr>
        <w:rPr>
          <w:lang w:val="ru-RU"/>
        </w:rPr>
      </w:pPr>
      <w:r w:rsidRPr="00C52C05">
        <w:rPr>
          <w:b/>
          <w:bCs/>
          <w:lang w:val="ru-RU"/>
        </w:rPr>
        <w:t>Беспрецедентность</w:t>
      </w:r>
      <w:r w:rsidRPr="000E39AF">
        <w:rPr>
          <w:lang w:val="ru-RU"/>
        </w:rPr>
        <w:t xml:space="preserve"> нынешнего конфликта – в степени его публичности.</w:t>
      </w:r>
    </w:p>
    <w:p w14:paraId="6C09359A" w14:textId="77777777" w:rsidR="00C52C05" w:rsidRDefault="00C52C05" w:rsidP="00C52C05">
      <w:r w:rsidRPr="00C52C05">
        <w:rPr>
          <w:b/>
          <w:bCs/>
        </w:rPr>
        <w:t>What is unprecedented</w:t>
      </w:r>
      <w:r w:rsidRPr="000E39AF">
        <w:t xml:space="preserve"> about this conflict is how public it is.</w:t>
      </w:r>
    </w:p>
    <w:p w14:paraId="0060B494" w14:textId="77777777" w:rsidR="00C52C05" w:rsidRDefault="00C52C05" w:rsidP="00C52C05"/>
    <w:p w14:paraId="51645014" w14:textId="77777777" w:rsidR="00C52C05" w:rsidRDefault="00C52C05" w:rsidP="00C52C05">
      <w:pPr>
        <w:rPr>
          <w:lang w:val="ru-RU"/>
        </w:rPr>
      </w:pPr>
      <w:r w:rsidRPr="00280EE0">
        <w:rPr>
          <w:lang w:val="ru-RU"/>
        </w:rPr>
        <w:t xml:space="preserve">Ранее премьер-министр Армении Никол Пашинян заявил </w:t>
      </w:r>
      <w:r w:rsidRPr="00280EE0">
        <w:rPr>
          <w:b/>
          <w:bCs/>
          <w:lang w:val="ru-RU"/>
        </w:rPr>
        <w:t>о нецелесообразности</w:t>
      </w:r>
      <w:r w:rsidRPr="00280EE0">
        <w:rPr>
          <w:lang w:val="ru-RU"/>
        </w:rPr>
        <w:t xml:space="preserve"> проведения учений Организации договора о коллективной безопасности</w:t>
      </w:r>
      <w:r>
        <w:rPr>
          <w:lang w:val="ru-RU"/>
        </w:rPr>
        <w:t>…</w:t>
      </w:r>
    </w:p>
    <w:p w14:paraId="1ED9E5A4" w14:textId="38C28CDE" w:rsidR="00C52C05" w:rsidRDefault="00C52C05" w:rsidP="00C52C05">
      <w:r w:rsidRPr="00280EE0">
        <w:t xml:space="preserve">Previously, Armenian Prime Minister Nikol had stated </w:t>
      </w:r>
      <w:r w:rsidRPr="00280EE0">
        <w:rPr>
          <w:b/>
          <w:bCs/>
        </w:rPr>
        <w:t>it would</w:t>
      </w:r>
      <w:r>
        <w:rPr>
          <w:b/>
          <w:bCs/>
        </w:rPr>
        <w:t xml:space="preserve"> be</w:t>
      </w:r>
      <w:r w:rsidRPr="00280EE0">
        <w:rPr>
          <w:b/>
          <w:bCs/>
        </w:rPr>
        <w:t xml:space="preserve"> inexpedient</w:t>
      </w:r>
      <w:r w:rsidRPr="00280EE0">
        <w:t xml:space="preserve"> to hold exercises for the Collective Security Treaty Organization</w:t>
      </w:r>
      <w:r>
        <w:t>…</w:t>
      </w:r>
    </w:p>
    <w:p w14:paraId="53BBDE3B" w14:textId="77777777" w:rsidR="00C52C05" w:rsidRDefault="00C52C05" w:rsidP="00C52C05"/>
    <w:p w14:paraId="6DEBFFAD" w14:textId="77777777" w:rsidR="00C52C05" w:rsidRDefault="00C52C05" w:rsidP="00C52C05">
      <w:pPr>
        <w:rPr>
          <w:lang w:val="ru-RU"/>
        </w:rPr>
      </w:pPr>
      <w:r w:rsidRPr="004F5030">
        <w:rPr>
          <w:b/>
          <w:bCs/>
          <w:lang w:val="ru-RU"/>
        </w:rPr>
        <w:t>В историческом плане</w:t>
      </w:r>
      <w:r>
        <w:rPr>
          <w:lang w:val="ru-RU"/>
        </w:rPr>
        <w:t xml:space="preserve"> проблемы, которые мы сегодня относим к числу глобальных, возникли и получили развитие на почве эксплуататорского строя.</w:t>
      </w:r>
    </w:p>
    <w:p w14:paraId="0546CE80" w14:textId="77777777" w:rsidR="005D6904" w:rsidRDefault="00C52C05">
      <w:r w:rsidRPr="004F5030">
        <w:rPr>
          <w:b/>
          <w:bCs/>
        </w:rPr>
        <w:t>Historically</w:t>
      </w:r>
      <w:r>
        <w:t>, problems we now see as global got their start and developed in exploitative societies. (Strelkov</w:t>
      </w:r>
      <w:r w:rsidR="005D6904">
        <w:t>a</w:t>
      </w:r>
      <w:r>
        <w:t>)</w:t>
      </w:r>
    </w:p>
    <w:p w14:paraId="16D99175" w14:textId="52AE4CB1" w:rsidR="00F304C4" w:rsidRDefault="005D6904">
      <w:r>
        <w:t xml:space="preserve">Strelkova, Natalia. </w:t>
      </w:r>
      <w:r>
        <w:rPr>
          <w:i/>
          <w:iCs/>
        </w:rPr>
        <w:t>Introduction to Russian-English Translation: Tactics and Techniques for the Translator</w:t>
      </w:r>
      <w:r>
        <w:t>. New York: Hippocrene Books, 2012.</w:t>
      </w:r>
      <w:r w:rsidR="00F304C4">
        <w:br w:type="page"/>
      </w:r>
    </w:p>
    <w:p w14:paraId="0C3656DE" w14:textId="2E414B25" w:rsidR="00F304C4" w:rsidRPr="009E1624" w:rsidRDefault="00F304C4">
      <w:pPr>
        <w:rPr>
          <w:b/>
          <w:bCs/>
          <w:sz w:val="28"/>
          <w:szCs w:val="28"/>
        </w:rPr>
      </w:pPr>
      <w:r w:rsidRPr="009E1624">
        <w:rPr>
          <w:b/>
          <w:bCs/>
          <w:sz w:val="28"/>
          <w:szCs w:val="28"/>
        </w:rPr>
        <w:lastRenderedPageBreak/>
        <w:t>Can You Edit the Word Salad?</w:t>
      </w:r>
    </w:p>
    <w:p w14:paraId="29D67128" w14:textId="77777777" w:rsidR="00F304C4" w:rsidRDefault="00F304C4"/>
    <w:p w14:paraId="208D8457" w14:textId="77777777" w:rsidR="009E1624" w:rsidRDefault="009E1624"/>
    <w:tbl>
      <w:tblPr>
        <w:tblStyle w:val="TableGrid"/>
        <w:tblW w:w="10795" w:type="dxa"/>
        <w:tblLook w:val="04A0" w:firstRow="1" w:lastRow="0" w:firstColumn="1" w:lastColumn="0" w:noHBand="0" w:noVBand="1"/>
      </w:tblPr>
      <w:tblGrid>
        <w:gridCol w:w="3480"/>
        <w:gridCol w:w="3471"/>
        <w:gridCol w:w="3844"/>
      </w:tblGrid>
      <w:tr w:rsidR="00F304C4" w:rsidRPr="000C26A5" w14:paraId="27609429" w14:textId="77777777" w:rsidTr="00F304C4">
        <w:tc>
          <w:tcPr>
            <w:tcW w:w="3480" w:type="dxa"/>
            <w:vAlign w:val="center"/>
          </w:tcPr>
          <w:p w14:paraId="65BF2683" w14:textId="2FB1DA69" w:rsidR="00F304C4" w:rsidRPr="00F304C4" w:rsidRDefault="00F304C4" w:rsidP="00F304C4">
            <w:pPr>
              <w:jc w:val="center"/>
              <w:rPr>
                <w:rFonts w:eastAsia="Times New Roman"/>
                <w:color w:val="000000"/>
                <w:sz w:val="22"/>
                <w:szCs w:val="22"/>
                <w:lang w:eastAsia="ru-RU"/>
              </w:rPr>
            </w:pPr>
            <w:r>
              <w:rPr>
                <w:rFonts w:eastAsia="Times New Roman"/>
                <w:color w:val="000000"/>
                <w:sz w:val="22"/>
                <w:szCs w:val="22"/>
                <w:lang w:eastAsia="ru-RU"/>
              </w:rPr>
              <w:t>Original</w:t>
            </w:r>
          </w:p>
        </w:tc>
        <w:tc>
          <w:tcPr>
            <w:tcW w:w="3471" w:type="dxa"/>
          </w:tcPr>
          <w:p w14:paraId="71356E97" w14:textId="5BBFB6B6" w:rsidR="00F304C4" w:rsidRDefault="00F304C4" w:rsidP="00F304C4">
            <w:pPr>
              <w:jc w:val="center"/>
              <w:rPr>
                <w:rFonts w:eastAsia="Times New Roman"/>
                <w:color w:val="000000"/>
                <w:sz w:val="22"/>
                <w:szCs w:val="22"/>
                <w:lang w:eastAsia="ru-RU"/>
              </w:rPr>
            </w:pPr>
            <w:r>
              <w:rPr>
                <w:rFonts w:eastAsia="Times New Roman"/>
                <w:color w:val="000000"/>
                <w:sz w:val="22"/>
                <w:szCs w:val="22"/>
                <w:lang w:eastAsia="ru-RU"/>
              </w:rPr>
              <w:t>Translation</w:t>
            </w:r>
          </w:p>
        </w:tc>
        <w:tc>
          <w:tcPr>
            <w:tcW w:w="3844" w:type="dxa"/>
          </w:tcPr>
          <w:p w14:paraId="29E0927D" w14:textId="56C47CA9" w:rsidR="00F304C4" w:rsidRDefault="00F304C4" w:rsidP="00F304C4">
            <w:pPr>
              <w:jc w:val="center"/>
              <w:rPr>
                <w:rFonts w:eastAsia="Times New Roman"/>
                <w:color w:val="000000"/>
                <w:sz w:val="22"/>
                <w:szCs w:val="22"/>
                <w:lang w:eastAsia="ru-RU"/>
              </w:rPr>
            </w:pPr>
            <w:r>
              <w:rPr>
                <w:rFonts w:eastAsia="Times New Roman"/>
                <w:color w:val="000000"/>
                <w:sz w:val="22"/>
                <w:szCs w:val="22"/>
                <w:lang w:eastAsia="ru-RU"/>
              </w:rPr>
              <w:t>Your Suggested Edits</w:t>
            </w:r>
          </w:p>
        </w:tc>
      </w:tr>
      <w:tr w:rsidR="00F304C4" w:rsidRPr="000C26A5" w14:paraId="0878B667" w14:textId="515979CB" w:rsidTr="00F304C4">
        <w:tc>
          <w:tcPr>
            <w:tcW w:w="3480" w:type="dxa"/>
            <w:vAlign w:val="center"/>
          </w:tcPr>
          <w:p w14:paraId="2241F124" w14:textId="1C2311EF" w:rsidR="00F304C4" w:rsidRPr="00F304C4" w:rsidRDefault="00F304C4" w:rsidP="00A61FF6">
            <w:pPr>
              <w:rPr>
                <w:rFonts w:eastAsia="Times New Roman"/>
                <w:color w:val="000000"/>
                <w:sz w:val="22"/>
                <w:szCs w:val="22"/>
                <w:lang w:val="ru-RU" w:eastAsia="ru-RU"/>
              </w:rPr>
            </w:pPr>
            <w:r w:rsidRPr="00F304C4">
              <w:rPr>
                <w:rFonts w:eastAsia="Times New Roman"/>
                <w:color w:val="000000"/>
                <w:sz w:val="22"/>
                <w:szCs w:val="22"/>
                <w:lang w:val="ru-RU" w:eastAsia="ru-RU"/>
              </w:rPr>
              <w:t xml:space="preserve">В </w:t>
            </w:r>
            <w:r w:rsidRPr="00F304C4">
              <w:rPr>
                <w:rFonts w:eastAsia="Times New Roman"/>
                <w:color w:val="000000"/>
                <w:sz w:val="22"/>
                <w:szCs w:val="22"/>
                <w:lang w:eastAsia="ru-RU"/>
              </w:rPr>
              <w:t>NovoBIM</w:t>
            </w:r>
            <w:r w:rsidRPr="00F304C4">
              <w:rPr>
                <w:rFonts w:eastAsia="Times New Roman"/>
                <w:color w:val="000000"/>
                <w:sz w:val="22"/>
                <w:szCs w:val="22"/>
                <w:lang w:val="ru-RU" w:eastAsia="ru-RU"/>
              </w:rPr>
              <w:t xml:space="preserve"> собирается полная, актуальная и объективная информация о стройке.</w:t>
            </w:r>
          </w:p>
        </w:tc>
        <w:tc>
          <w:tcPr>
            <w:tcW w:w="3471" w:type="dxa"/>
          </w:tcPr>
          <w:p w14:paraId="1C3A63ED" w14:textId="16B7F0D6" w:rsidR="00F304C4" w:rsidRPr="00F304C4" w:rsidRDefault="00F304C4" w:rsidP="00A61FF6">
            <w:pPr>
              <w:rPr>
                <w:rFonts w:eastAsia="Times New Roman"/>
                <w:color w:val="000000"/>
                <w:sz w:val="22"/>
                <w:szCs w:val="22"/>
                <w:lang w:eastAsia="ru-RU"/>
              </w:rPr>
            </w:pPr>
            <w:r w:rsidRPr="00F304C4">
              <w:rPr>
                <w:rFonts w:eastAsia="Times New Roman"/>
                <w:color w:val="000000"/>
                <w:sz w:val="22"/>
                <w:szCs w:val="22"/>
                <w:lang w:eastAsia="ru-RU"/>
              </w:rPr>
              <w:t>NovoBIM provides for collection of complete, relevant, and objective information regarding the construction site.</w:t>
            </w:r>
          </w:p>
        </w:tc>
        <w:tc>
          <w:tcPr>
            <w:tcW w:w="3844" w:type="dxa"/>
          </w:tcPr>
          <w:p w14:paraId="70A24B5E" w14:textId="77777777" w:rsidR="00F304C4" w:rsidRPr="00F304C4" w:rsidRDefault="00F304C4" w:rsidP="00A61FF6">
            <w:pPr>
              <w:rPr>
                <w:rFonts w:eastAsia="Times New Roman"/>
                <w:color w:val="000000"/>
                <w:sz w:val="22"/>
                <w:szCs w:val="22"/>
                <w:lang w:eastAsia="ru-RU"/>
              </w:rPr>
            </w:pPr>
          </w:p>
        </w:tc>
      </w:tr>
      <w:tr w:rsidR="00F304C4" w:rsidRPr="000C26A5" w14:paraId="7EB4F497" w14:textId="1D324133" w:rsidTr="00F304C4">
        <w:tc>
          <w:tcPr>
            <w:tcW w:w="3480" w:type="dxa"/>
            <w:vAlign w:val="center"/>
          </w:tcPr>
          <w:p w14:paraId="19FA3D86" w14:textId="77777777" w:rsidR="00F304C4" w:rsidRPr="00F304C4" w:rsidRDefault="00F304C4" w:rsidP="00C52C05">
            <w:pPr>
              <w:rPr>
                <w:rFonts w:eastAsia="Times New Roman"/>
                <w:color w:val="000000"/>
                <w:sz w:val="22"/>
                <w:szCs w:val="22"/>
                <w:lang w:val="ru-RU" w:eastAsia="ru-RU"/>
              </w:rPr>
            </w:pPr>
            <w:r w:rsidRPr="00F304C4">
              <w:rPr>
                <w:rFonts w:eastAsia="Times New Roman"/>
                <w:color w:val="000000"/>
                <w:sz w:val="22"/>
                <w:szCs w:val="22"/>
                <w:lang w:val="ru-RU" w:eastAsia="ru-RU"/>
              </w:rPr>
              <w:t>Архив облаков точек для контроля динамики изменений</w:t>
            </w:r>
          </w:p>
        </w:tc>
        <w:tc>
          <w:tcPr>
            <w:tcW w:w="3471" w:type="dxa"/>
            <w:vAlign w:val="center"/>
          </w:tcPr>
          <w:p w14:paraId="46270A6B" w14:textId="33DD00BF" w:rsidR="00F304C4" w:rsidRPr="00F304C4" w:rsidRDefault="00F304C4" w:rsidP="00C52C05">
            <w:pPr>
              <w:rPr>
                <w:rFonts w:eastAsia="Times New Roman"/>
                <w:color w:val="000000"/>
                <w:sz w:val="22"/>
                <w:szCs w:val="22"/>
                <w:lang w:eastAsia="ru-RU"/>
              </w:rPr>
            </w:pPr>
            <w:r w:rsidRPr="00F304C4">
              <w:rPr>
                <w:kern w:val="2"/>
                <w:sz w:val="22"/>
                <w:szCs w:val="22"/>
              </w:rPr>
              <w:t>Archive of point clouds for change dynamics control</w:t>
            </w:r>
          </w:p>
        </w:tc>
        <w:tc>
          <w:tcPr>
            <w:tcW w:w="3844" w:type="dxa"/>
          </w:tcPr>
          <w:p w14:paraId="2BFBF24F" w14:textId="77777777" w:rsidR="00F304C4" w:rsidRPr="00F304C4" w:rsidRDefault="00F304C4" w:rsidP="00C52C05">
            <w:pPr>
              <w:rPr>
                <w:kern w:val="2"/>
                <w:sz w:val="22"/>
                <w:szCs w:val="22"/>
              </w:rPr>
            </w:pPr>
          </w:p>
        </w:tc>
      </w:tr>
      <w:tr w:rsidR="00F304C4" w:rsidRPr="000C26A5" w14:paraId="3861522A" w14:textId="7B8B7DB0" w:rsidTr="00F304C4">
        <w:tc>
          <w:tcPr>
            <w:tcW w:w="3480" w:type="dxa"/>
            <w:vAlign w:val="center"/>
          </w:tcPr>
          <w:p w14:paraId="7F184EF2" w14:textId="77777777" w:rsidR="00F304C4" w:rsidRPr="00F304C4" w:rsidRDefault="00F304C4" w:rsidP="00C52C05">
            <w:pPr>
              <w:rPr>
                <w:rFonts w:eastAsia="Times New Roman"/>
                <w:color w:val="000000"/>
                <w:sz w:val="22"/>
                <w:szCs w:val="22"/>
                <w:lang w:val="ru-RU" w:eastAsia="ru-RU"/>
              </w:rPr>
            </w:pPr>
            <w:r w:rsidRPr="00F304C4">
              <w:rPr>
                <w:rFonts w:eastAsia="Times New Roman"/>
                <w:color w:val="000000"/>
                <w:sz w:val="22"/>
                <w:szCs w:val="22"/>
                <w:lang w:val="ru-RU" w:eastAsia="ru-RU"/>
              </w:rPr>
              <w:t>Режим сравнения облаков точек для визуальной оценки факта изменения на стройплощадке</w:t>
            </w:r>
          </w:p>
        </w:tc>
        <w:tc>
          <w:tcPr>
            <w:tcW w:w="3471" w:type="dxa"/>
            <w:vAlign w:val="center"/>
          </w:tcPr>
          <w:p w14:paraId="1BED43C6" w14:textId="4072807E" w:rsidR="00F304C4" w:rsidRPr="00F304C4" w:rsidRDefault="00F304C4" w:rsidP="00C52C05">
            <w:pPr>
              <w:rPr>
                <w:rFonts w:eastAsia="Times New Roman"/>
                <w:color w:val="000000"/>
                <w:sz w:val="22"/>
                <w:szCs w:val="22"/>
                <w:lang w:eastAsia="ru-RU"/>
              </w:rPr>
            </w:pPr>
            <w:r w:rsidRPr="00F304C4">
              <w:rPr>
                <w:color w:val="000000" w:themeColor="dark1"/>
                <w:kern w:val="2"/>
                <w:sz w:val="22"/>
                <w:szCs w:val="22"/>
              </w:rPr>
              <w:t>Point cloud comparison mode for visual estimation of the actual changes on the construction site</w:t>
            </w:r>
          </w:p>
        </w:tc>
        <w:tc>
          <w:tcPr>
            <w:tcW w:w="3844" w:type="dxa"/>
          </w:tcPr>
          <w:p w14:paraId="3161C399" w14:textId="77777777" w:rsidR="00F304C4" w:rsidRPr="00F304C4" w:rsidRDefault="00F304C4" w:rsidP="00C52C05">
            <w:pPr>
              <w:rPr>
                <w:color w:val="000000" w:themeColor="dark1"/>
                <w:kern w:val="2"/>
                <w:sz w:val="22"/>
                <w:szCs w:val="22"/>
              </w:rPr>
            </w:pPr>
          </w:p>
        </w:tc>
      </w:tr>
      <w:tr w:rsidR="00F304C4" w:rsidRPr="00F304C4" w14:paraId="77648F1C" w14:textId="0E998566" w:rsidTr="00F304C4">
        <w:tc>
          <w:tcPr>
            <w:tcW w:w="3480" w:type="dxa"/>
            <w:vAlign w:val="center"/>
          </w:tcPr>
          <w:p w14:paraId="0899F16C" w14:textId="3E29D837" w:rsidR="00F304C4" w:rsidRPr="00F304C4" w:rsidRDefault="00F304C4" w:rsidP="00C52C05">
            <w:pPr>
              <w:rPr>
                <w:rFonts w:eastAsia="Times New Roman"/>
                <w:color w:val="000000"/>
                <w:sz w:val="22"/>
                <w:szCs w:val="22"/>
                <w:lang w:val="ru-RU" w:eastAsia="ru-RU"/>
              </w:rPr>
            </w:pPr>
            <w:r w:rsidRPr="00F304C4">
              <w:rPr>
                <w:rFonts w:eastAsia="Times New Roman"/>
                <w:color w:val="000000"/>
                <w:sz w:val="22"/>
                <w:szCs w:val="22"/>
                <w:lang w:val="ru-RU" w:eastAsia="ru-RU"/>
              </w:rPr>
              <w:t>Контроль поставок и расхода стройматериалов</w:t>
            </w:r>
          </w:p>
        </w:tc>
        <w:tc>
          <w:tcPr>
            <w:tcW w:w="3471" w:type="dxa"/>
            <w:vAlign w:val="center"/>
          </w:tcPr>
          <w:p w14:paraId="5A3E6FBA" w14:textId="4B3CA160" w:rsidR="00F304C4" w:rsidRPr="00F304C4" w:rsidRDefault="00F304C4" w:rsidP="00C52C05">
            <w:pPr>
              <w:rPr>
                <w:rFonts w:eastAsia="Times New Roman"/>
                <w:color w:val="000000"/>
                <w:sz w:val="22"/>
                <w:szCs w:val="22"/>
                <w:lang w:eastAsia="ru-RU"/>
              </w:rPr>
            </w:pPr>
            <w:r w:rsidRPr="00F304C4">
              <w:rPr>
                <w:color w:val="000000" w:themeColor="dark1"/>
                <w:kern w:val="2"/>
                <w:sz w:val="22"/>
                <w:szCs w:val="22"/>
              </w:rPr>
              <w:t>Control over supplies and consumption of construction materials</w:t>
            </w:r>
          </w:p>
        </w:tc>
        <w:tc>
          <w:tcPr>
            <w:tcW w:w="3844" w:type="dxa"/>
          </w:tcPr>
          <w:p w14:paraId="329F521A" w14:textId="77777777" w:rsidR="00F304C4" w:rsidRPr="00F304C4" w:rsidRDefault="00F304C4" w:rsidP="00C52C05">
            <w:pPr>
              <w:rPr>
                <w:color w:val="000000" w:themeColor="dark1"/>
                <w:kern w:val="2"/>
                <w:sz w:val="22"/>
                <w:szCs w:val="22"/>
              </w:rPr>
            </w:pPr>
          </w:p>
        </w:tc>
      </w:tr>
      <w:tr w:rsidR="00F304C4" w:rsidRPr="000C26A5" w14:paraId="7FD7A51E" w14:textId="251D8431" w:rsidTr="00F304C4">
        <w:tc>
          <w:tcPr>
            <w:tcW w:w="3480" w:type="dxa"/>
            <w:vAlign w:val="center"/>
          </w:tcPr>
          <w:p w14:paraId="67D3255F" w14:textId="77777777" w:rsidR="00F304C4" w:rsidRPr="00F304C4" w:rsidRDefault="00F304C4" w:rsidP="00C52C05">
            <w:pPr>
              <w:rPr>
                <w:rFonts w:eastAsia="Times New Roman"/>
                <w:color w:val="000000"/>
                <w:sz w:val="22"/>
                <w:szCs w:val="22"/>
                <w:lang w:val="ru-RU" w:eastAsia="ru-RU"/>
              </w:rPr>
            </w:pPr>
            <w:r w:rsidRPr="00F304C4">
              <w:rPr>
                <w:rFonts w:eastAsia="Times New Roman"/>
                <w:color w:val="000000"/>
                <w:sz w:val="22"/>
                <w:szCs w:val="22"/>
                <w:lang w:val="ru-RU" w:eastAsia="ru-RU"/>
              </w:rPr>
              <w:t>Измерение длин, углов, площадей и объёмов для перепроверки актов от подрядчиков</w:t>
            </w:r>
          </w:p>
        </w:tc>
        <w:tc>
          <w:tcPr>
            <w:tcW w:w="3471" w:type="dxa"/>
            <w:vAlign w:val="center"/>
          </w:tcPr>
          <w:p w14:paraId="48056D70" w14:textId="5029ACCE" w:rsidR="00F304C4" w:rsidRPr="00F304C4" w:rsidRDefault="00F304C4" w:rsidP="00C52C05">
            <w:pPr>
              <w:rPr>
                <w:rFonts w:eastAsia="Times New Roman"/>
                <w:color w:val="000000"/>
                <w:sz w:val="22"/>
                <w:szCs w:val="22"/>
                <w:lang w:eastAsia="ru-RU"/>
              </w:rPr>
            </w:pPr>
            <w:r w:rsidRPr="00F304C4">
              <w:rPr>
                <w:color w:val="000000" w:themeColor="dark1"/>
                <w:kern w:val="2"/>
                <w:sz w:val="22"/>
                <w:szCs w:val="22"/>
              </w:rPr>
              <w:t>Measurement of lengths, angles, areas, and volumes for repeated verification of the contractors’ reports</w:t>
            </w:r>
          </w:p>
        </w:tc>
        <w:tc>
          <w:tcPr>
            <w:tcW w:w="3844" w:type="dxa"/>
          </w:tcPr>
          <w:p w14:paraId="78650FFB" w14:textId="77777777" w:rsidR="00F304C4" w:rsidRPr="00F304C4" w:rsidRDefault="00F304C4" w:rsidP="00C52C05">
            <w:pPr>
              <w:rPr>
                <w:color w:val="000000" w:themeColor="dark1"/>
                <w:kern w:val="2"/>
                <w:sz w:val="22"/>
                <w:szCs w:val="22"/>
              </w:rPr>
            </w:pPr>
          </w:p>
        </w:tc>
      </w:tr>
      <w:tr w:rsidR="00F304C4" w:rsidRPr="000C26A5" w14:paraId="592BC61E" w14:textId="58231BA0" w:rsidTr="00F304C4">
        <w:tc>
          <w:tcPr>
            <w:tcW w:w="3480" w:type="dxa"/>
            <w:vAlign w:val="center"/>
          </w:tcPr>
          <w:p w14:paraId="0EE6605E" w14:textId="67C9A143"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 xml:space="preserve">Создание с нуля или импорт КСГ из </w:t>
            </w:r>
            <w:r w:rsidRPr="00F304C4">
              <w:rPr>
                <w:rFonts w:eastAsia="Times New Roman"/>
                <w:color w:val="000000"/>
                <w:sz w:val="22"/>
                <w:szCs w:val="22"/>
                <w:lang w:eastAsia="ru-RU"/>
              </w:rPr>
              <w:t>MS</w:t>
            </w:r>
            <w:r w:rsidRPr="00F304C4">
              <w:rPr>
                <w:rFonts w:eastAsia="Times New Roman"/>
                <w:color w:val="000000"/>
                <w:sz w:val="22"/>
                <w:szCs w:val="22"/>
                <w:lang w:val="ru-RU" w:eastAsia="ru-RU"/>
              </w:rPr>
              <w:t xml:space="preserve"> </w:t>
            </w:r>
            <w:r w:rsidRPr="00F304C4">
              <w:rPr>
                <w:rFonts w:eastAsia="Times New Roman"/>
                <w:color w:val="000000"/>
                <w:sz w:val="22"/>
                <w:szCs w:val="22"/>
                <w:lang w:eastAsia="ru-RU"/>
              </w:rPr>
              <w:t>Project</w:t>
            </w:r>
            <w:r w:rsidRPr="00F304C4">
              <w:rPr>
                <w:rFonts w:eastAsia="Times New Roman"/>
                <w:color w:val="000000"/>
                <w:sz w:val="22"/>
                <w:szCs w:val="22"/>
                <w:lang w:val="ru-RU" w:eastAsia="ru-RU"/>
              </w:rPr>
              <w:t>, ЛСР из ГрандСметы</w:t>
            </w:r>
          </w:p>
        </w:tc>
        <w:tc>
          <w:tcPr>
            <w:tcW w:w="3471" w:type="dxa"/>
            <w:vAlign w:val="center"/>
          </w:tcPr>
          <w:p w14:paraId="3BA6BBF9" w14:textId="3D3C715D" w:rsidR="00F304C4" w:rsidRPr="00F304C4" w:rsidRDefault="00F304C4" w:rsidP="00F304C4">
            <w:pPr>
              <w:rPr>
                <w:rFonts w:eastAsia="Times New Roman"/>
                <w:color w:val="000000"/>
                <w:sz w:val="22"/>
                <w:szCs w:val="22"/>
                <w:lang w:eastAsia="ru-RU"/>
              </w:rPr>
            </w:pPr>
            <w:r w:rsidRPr="00F304C4">
              <w:rPr>
                <w:color w:val="000000" w:themeColor="dark1"/>
                <w:kern w:val="2"/>
                <w:sz w:val="22"/>
                <w:szCs w:val="22"/>
              </w:rPr>
              <w:t>Development of construction schedules and cost estimates from scratch or their import from MS Project or Grand-Smeta, respectively</w:t>
            </w:r>
          </w:p>
        </w:tc>
        <w:tc>
          <w:tcPr>
            <w:tcW w:w="3844" w:type="dxa"/>
          </w:tcPr>
          <w:p w14:paraId="55E7A450" w14:textId="77777777" w:rsidR="00F304C4" w:rsidRPr="00F304C4" w:rsidRDefault="00F304C4" w:rsidP="00F304C4">
            <w:pPr>
              <w:rPr>
                <w:color w:val="000000" w:themeColor="dark1"/>
                <w:kern w:val="2"/>
                <w:sz w:val="22"/>
                <w:szCs w:val="22"/>
              </w:rPr>
            </w:pPr>
          </w:p>
        </w:tc>
      </w:tr>
      <w:tr w:rsidR="00F304C4" w:rsidRPr="000C26A5" w14:paraId="516ECA3E" w14:textId="32976D13" w:rsidTr="00F304C4">
        <w:tc>
          <w:tcPr>
            <w:tcW w:w="3480" w:type="dxa"/>
            <w:vAlign w:val="center"/>
          </w:tcPr>
          <w:p w14:paraId="7F5C5B6A" w14:textId="5D6AEE7B"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Создание месячно-суточного графика на основе КСГ</w:t>
            </w:r>
          </w:p>
        </w:tc>
        <w:tc>
          <w:tcPr>
            <w:tcW w:w="3471" w:type="dxa"/>
            <w:vAlign w:val="center"/>
          </w:tcPr>
          <w:p w14:paraId="62B03CD4" w14:textId="6A4BDED0" w:rsidR="00F304C4" w:rsidRPr="00F304C4" w:rsidRDefault="00F304C4" w:rsidP="00F304C4">
            <w:pPr>
              <w:rPr>
                <w:rFonts w:eastAsia="Times New Roman"/>
                <w:color w:val="000000"/>
                <w:sz w:val="22"/>
                <w:szCs w:val="22"/>
                <w:lang w:eastAsia="ru-RU"/>
              </w:rPr>
            </w:pPr>
            <w:r w:rsidRPr="00F304C4">
              <w:rPr>
                <w:color w:val="000000" w:themeColor="dark1"/>
                <w:kern w:val="2"/>
                <w:sz w:val="22"/>
                <w:szCs w:val="22"/>
              </w:rPr>
              <w:t>Development of a daily progress chart based on the construction schedule</w:t>
            </w:r>
          </w:p>
        </w:tc>
        <w:tc>
          <w:tcPr>
            <w:tcW w:w="3844" w:type="dxa"/>
          </w:tcPr>
          <w:p w14:paraId="76404DD6" w14:textId="77777777" w:rsidR="00F304C4" w:rsidRPr="00F304C4" w:rsidRDefault="00F304C4" w:rsidP="00F304C4">
            <w:pPr>
              <w:rPr>
                <w:color w:val="000000" w:themeColor="dark1"/>
                <w:kern w:val="2"/>
                <w:sz w:val="22"/>
                <w:szCs w:val="22"/>
              </w:rPr>
            </w:pPr>
          </w:p>
        </w:tc>
      </w:tr>
      <w:tr w:rsidR="00F304C4" w:rsidRPr="000C26A5" w14:paraId="300B0090" w14:textId="1BF70614" w:rsidTr="00F304C4">
        <w:tc>
          <w:tcPr>
            <w:tcW w:w="3480" w:type="dxa"/>
            <w:vAlign w:val="center"/>
          </w:tcPr>
          <w:p w14:paraId="22517D00" w14:textId="6B691EBB"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Контроль факта и объёма выполненных работ</w:t>
            </w:r>
          </w:p>
        </w:tc>
        <w:tc>
          <w:tcPr>
            <w:tcW w:w="3471" w:type="dxa"/>
            <w:vAlign w:val="center"/>
          </w:tcPr>
          <w:p w14:paraId="7B33AF2B" w14:textId="3ACCDC8D" w:rsidR="00F304C4" w:rsidRPr="00F304C4" w:rsidRDefault="00F304C4" w:rsidP="00F304C4">
            <w:pPr>
              <w:rPr>
                <w:rFonts w:eastAsia="Times New Roman"/>
                <w:color w:val="000000"/>
                <w:sz w:val="22"/>
                <w:szCs w:val="22"/>
                <w:lang w:eastAsia="ru-RU"/>
              </w:rPr>
            </w:pPr>
            <w:r w:rsidRPr="00F304C4">
              <w:rPr>
                <w:color w:val="000000" w:themeColor="dark1"/>
                <w:kern w:val="2"/>
                <w:sz w:val="22"/>
                <w:szCs w:val="22"/>
              </w:rPr>
              <w:t>Control over the fact and the scope of the works performed</w:t>
            </w:r>
          </w:p>
        </w:tc>
        <w:tc>
          <w:tcPr>
            <w:tcW w:w="3844" w:type="dxa"/>
          </w:tcPr>
          <w:p w14:paraId="6EB0E024" w14:textId="77777777" w:rsidR="00F304C4" w:rsidRPr="00F304C4" w:rsidRDefault="00F304C4" w:rsidP="00F304C4">
            <w:pPr>
              <w:rPr>
                <w:color w:val="000000" w:themeColor="dark1"/>
                <w:kern w:val="2"/>
                <w:sz w:val="22"/>
                <w:szCs w:val="22"/>
              </w:rPr>
            </w:pPr>
          </w:p>
        </w:tc>
      </w:tr>
      <w:tr w:rsidR="00F304C4" w:rsidRPr="00F304C4" w14:paraId="17C8F9CD" w14:textId="1293ABBC" w:rsidTr="00F304C4">
        <w:tc>
          <w:tcPr>
            <w:tcW w:w="3480" w:type="dxa"/>
            <w:vAlign w:val="center"/>
          </w:tcPr>
          <w:p w14:paraId="31215A12" w14:textId="19C77000"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Создание 4</w:t>
            </w:r>
            <w:r w:rsidRPr="00F304C4">
              <w:rPr>
                <w:rFonts w:eastAsia="Times New Roman"/>
                <w:color w:val="000000"/>
                <w:sz w:val="22"/>
                <w:szCs w:val="22"/>
                <w:lang w:eastAsia="ru-RU"/>
              </w:rPr>
              <w:t>D</w:t>
            </w:r>
            <w:r w:rsidRPr="00F304C4">
              <w:rPr>
                <w:rFonts w:eastAsia="Times New Roman"/>
                <w:color w:val="000000"/>
                <w:sz w:val="22"/>
                <w:szCs w:val="22"/>
                <w:lang w:val="ru-RU" w:eastAsia="ru-RU"/>
              </w:rPr>
              <w:t>-модели и проверка на пространственно-временные коллизии</w:t>
            </w:r>
          </w:p>
        </w:tc>
        <w:tc>
          <w:tcPr>
            <w:tcW w:w="3471" w:type="dxa"/>
            <w:vAlign w:val="center"/>
          </w:tcPr>
          <w:p w14:paraId="49485EB5" w14:textId="6378E882"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Development of a 4D model and checking it for spatiotemporal collisions</w:t>
            </w:r>
          </w:p>
        </w:tc>
        <w:tc>
          <w:tcPr>
            <w:tcW w:w="3844" w:type="dxa"/>
          </w:tcPr>
          <w:p w14:paraId="462FF914" w14:textId="77777777" w:rsidR="00F304C4" w:rsidRPr="00F304C4" w:rsidRDefault="00F304C4" w:rsidP="00F304C4">
            <w:pPr>
              <w:rPr>
                <w:rFonts w:eastAsia="Times New Roman"/>
                <w:color w:val="000000"/>
                <w:sz w:val="22"/>
                <w:szCs w:val="22"/>
                <w:lang w:eastAsia="ru-RU"/>
              </w:rPr>
            </w:pPr>
          </w:p>
        </w:tc>
      </w:tr>
      <w:tr w:rsidR="00F304C4" w:rsidRPr="00F304C4" w14:paraId="60A7882F" w14:textId="39734D6E" w:rsidTr="00F304C4">
        <w:tc>
          <w:tcPr>
            <w:tcW w:w="3480" w:type="dxa"/>
            <w:vAlign w:val="center"/>
          </w:tcPr>
          <w:p w14:paraId="1423E406" w14:textId="6BE39F06"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Разработка нескольких сценариев строительно-монтажных работ</w:t>
            </w:r>
          </w:p>
        </w:tc>
        <w:tc>
          <w:tcPr>
            <w:tcW w:w="3471" w:type="dxa"/>
            <w:vAlign w:val="center"/>
          </w:tcPr>
          <w:p w14:paraId="03635E8A" w14:textId="2862E9A4"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Development of several scenarios of construction works</w:t>
            </w:r>
          </w:p>
        </w:tc>
        <w:tc>
          <w:tcPr>
            <w:tcW w:w="3844" w:type="dxa"/>
          </w:tcPr>
          <w:p w14:paraId="176E54A6" w14:textId="77777777" w:rsidR="00F304C4" w:rsidRPr="00F304C4" w:rsidRDefault="00F304C4" w:rsidP="00F304C4">
            <w:pPr>
              <w:rPr>
                <w:rFonts w:eastAsia="Times New Roman"/>
                <w:color w:val="000000"/>
                <w:sz w:val="22"/>
                <w:szCs w:val="22"/>
                <w:lang w:eastAsia="ru-RU"/>
              </w:rPr>
            </w:pPr>
          </w:p>
        </w:tc>
      </w:tr>
      <w:tr w:rsidR="00F304C4" w:rsidRPr="00F304C4" w14:paraId="0C506123" w14:textId="7EB2160E" w:rsidTr="00F304C4">
        <w:tc>
          <w:tcPr>
            <w:tcW w:w="3480" w:type="dxa"/>
            <w:vAlign w:val="center"/>
          </w:tcPr>
          <w:p w14:paraId="162050AA" w14:textId="1658A87C"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Оптимизация сроков строительства и затрат</w:t>
            </w:r>
          </w:p>
        </w:tc>
        <w:tc>
          <w:tcPr>
            <w:tcW w:w="3471" w:type="dxa"/>
            <w:vAlign w:val="center"/>
          </w:tcPr>
          <w:p w14:paraId="0FD09779" w14:textId="3860BEE3"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Optimization of construction timelines and costs</w:t>
            </w:r>
          </w:p>
        </w:tc>
        <w:tc>
          <w:tcPr>
            <w:tcW w:w="3844" w:type="dxa"/>
          </w:tcPr>
          <w:p w14:paraId="1105084E" w14:textId="77777777" w:rsidR="00F304C4" w:rsidRPr="00F304C4" w:rsidRDefault="00F304C4" w:rsidP="00F304C4">
            <w:pPr>
              <w:rPr>
                <w:rFonts w:eastAsia="Times New Roman"/>
                <w:color w:val="000000"/>
                <w:sz w:val="22"/>
                <w:szCs w:val="22"/>
                <w:lang w:eastAsia="ru-RU"/>
              </w:rPr>
            </w:pPr>
          </w:p>
        </w:tc>
      </w:tr>
    </w:tbl>
    <w:p w14:paraId="0A4211F1" w14:textId="77777777" w:rsidR="00F304C4" w:rsidRDefault="00F304C4">
      <w:pPr>
        <w:rPr>
          <w:iCs/>
        </w:rPr>
      </w:pPr>
    </w:p>
    <w:p w14:paraId="1240FFA8" w14:textId="728BB1E3" w:rsidR="00F304C4" w:rsidRDefault="009E1624">
      <w:pPr>
        <w:rPr>
          <w:iCs/>
        </w:rPr>
      </w:pPr>
      <w:r>
        <w:rPr>
          <w:iCs/>
        </w:rPr>
        <w:t>(My edited version on reverse. No peeking!)</w:t>
      </w:r>
    </w:p>
    <w:p w14:paraId="2BA14A8D" w14:textId="65B5DA83" w:rsidR="00F304C4" w:rsidRDefault="00F304C4">
      <w:pPr>
        <w:rPr>
          <w:iCs/>
        </w:rPr>
      </w:pPr>
      <w:r>
        <w:rPr>
          <w:iCs/>
        </w:rPr>
        <w:br w:type="page"/>
      </w:r>
    </w:p>
    <w:p w14:paraId="0C8CC4E3" w14:textId="77777777" w:rsidR="00F304C4" w:rsidRDefault="00F304C4">
      <w:pPr>
        <w:rPr>
          <w:iCs/>
        </w:rPr>
      </w:pPr>
    </w:p>
    <w:tbl>
      <w:tblPr>
        <w:tblStyle w:val="TableGrid"/>
        <w:tblW w:w="10790" w:type="dxa"/>
        <w:tblLook w:val="04A0" w:firstRow="1" w:lastRow="0" w:firstColumn="1" w:lastColumn="0" w:noHBand="0" w:noVBand="1"/>
      </w:tblPr>
      <w:tblGrid>
        <w:gridCol w:w="5485"/>
        <w:gridCol w:w="5305"/>
      </w:tblGrid>
      <w:tr w:rsidR="00F304C4" w:rsidRPr="00F304C4" w14:paraId="1EC3F96E" w14:textId="77777777" w:rsidTr="00F304C4">
        <w:tc>
          <w:tcPr>
            <w:tcW w:w="5485" w:type="dxa"/>
            <w:vAlign w:val="center"/>
          </w:tcPr>
          <w:p w14:paraId="1E629E38" w14:textId="62DAEE55" w:rsidR="00F304C4" w:rsidRPr="00F304C4" w:rsidRDefault="00F304C4" w:rsidP="00F304C4">
            <w:pPr>
              <w:jc w:val="center"/>
              <w:rPr>
                <w:rFonts w:eastAsia="Times New Roman"/>
                <w:color w:val="000000"/>
                <w:sz w:val="22"/>
                <w:szCs w:val="22"/>
                <w:lang w:eastAsia="ru-RU"/>
              </w:rPr>
            </w:pPr>
            <w:r>
              <w:rPr>
                <w:rFonts w:eastAsia="Times New Roman"/>
                <w:color w:val="000000"/>
                <w:sz w:val="22"/>
                <w:szCs w:val="22"/>
                <w:lang w:eastAsia="ru-RU"/>
              </w:rPr>
              <w:t>Original</w:t>
            </w:r>
          </w:p>
        </w:tc>
        <w:tc>
          <w:tcPr>
            <w:tcW w:w="5305" w:type="dxa"/>
            <w:vAlign w:val="center"/>
          </w:tcPr>
          <w:p w14:paraId="485C7A13" w14:textId="747145C6" w:rsidR="00F304C4" w:rsidRPr="00F304C4" w:rsidRDefault="00F304C4" w:rsidP="00F304C4">
            <w:pPr>
              <w:jc w:val="center"/>
              <w:rPr>
                <w:rFonts w:eastAsia="Times New Roman"/>
                <w:color w:val="000000"/>
                <w:sz w:val="22"/>
                <w:szCs w:val="22"/>
                <w:lang w:eastAsia="ru-RU"/>
              </w:rPr>
            </w:pPr>
            <w:r>
              <w:rPr>
                <w:rFonts w:eastAsia="Times New Roman"/>
                <w:color w:val="000000"/>
                <w:sz w:val="22"/>
                <w:szCs w:val="22"/>
                <w:lang w:eastAsia="ru-RU"/>
              </w:rPr>
              <w:t>My Edited Version</w:t>
            </w:r>
          </w:p>
        </w:tc>
      </w:tr>
      <w:tr w:rsidR="00F304C4" w:rsidRPr="00F304C4" w14:paraId="2B219984" w14:textId="77777777" w:rsidTr="00F304C4">
        <w:tc>
          <w:tcPr>
            <w:tcW w:w="5485" w:type="dxa"/>
            <w:vAlign w:val="center"/>
          </w:tcPr>
          <w:p w14:paraId="1B9C6169" w14:textId="18092CAD"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 xml:space="preserve">В </w:t>
            </w:r>
            <w:r w:rsidRPr="00F304C4">
              <w:rPr>
                <w:rFonts w:eastAsia="Times New Roman"/>
                <w:color w:val="000000"/>
                <w:sz w:val="22"/>
                <w:szCs w:val="22"/>
                <w:lang w:eastAsia="ru-RU"/>
              </w:rPr>
              <w:t>NovoBIM</w:t>
            </w:r>
            <w:r w:rsidRPr="00F304C4">
              <w:rPr>
                <w:rFonts w:eastAsia="Times New Roman"/>
                <w:color w:val="000000"/>
                <w:sz w:val="22"/>
                <w:szCs w:val="22"/>
                <w:lang w:val="ru-RU" w:eastAsia="ru-RU"/>
              </w:rPr>
              <w:t xml:space="preserve"> собирается полная, актуальная и объективная информация о стройке.</w:t>
            </w:r>
          </w:p>
        </w:tc>
        <w:tc>
          <w:tcPr>
            <w:tcW w:w="5305" w:type="dxa"/>
            <w:vAlign w:val="center"/>
          </w:tcPr>
          <w:p w14:paraId="2E45141E" w14:textId="5FB771FA"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NovoBIM collects complete, relevant, and objective construction site information.</w:t>
            </w:r>
          </w:p>
        </w:tc>
      </w:tr>
      <w:tr w:rsidR="00F304C4" w:rsidRPr="00F304C4" w14:paraId="201F5CF9" w14:textId="77777777" w:rsidTr="00F304C4">
        <w:tc>
          <w:tcPr>
            <w:tcW w:w="5485" w:type="dxa"/>
            <w:vAlign w:val="center"/>
          </w:tcPr>
          <w:p w14:paraId="2C978A1A" w14:textId="33039DAC"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Архив облаков точек для контроля динамики изменений</w:t>
            </w:r>
          </w:p>
        </w:tc>
        <w:tc>
          <w:tcPr>
            <w:tcW w:w="5305" w:type="dxa"/>
            <w:vAlign w:val="center"/>
          </w:tcPr>
          <w:p w14:paraId="430B35E5" w14:textId="5951A799"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Archive of point clouds to monitor change trends</w:t>
            </w:r>
          </w:p>
        </w:tc>
      </w:tr>
      <w:tr w:rsidR="00F304C4" w:rsidRPr="00F304C4" w14:paraId="6DF12321" w14:textId="77777777" w:rsidTr="00F304C4">
        <w:tc>
          <w:tcPr>
            <w:tcW w:w="5485" w:type="dxa"/>
            <w:vAlign w:val="center"/>
          </w:tcPr>
          <w:p w14:paraId="41B5D51F" w14:textId="2CC4AB7F"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Режим сравнения облаков точек для визуальной оценки факта изменения на стройплощадке</w:t>
            </w:r>
          </w:p>
        </w:tc>
        <w:tc>
          <w:tcPr>
            <w:tcW w:w="5305" w:type="dxa"/>
            <w:vAlign w:val="center"/>
          </w:tcPr>
          <w:p w14:paraId="6E3E7A92" w14:textId="4C99C20A"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Point cloud comparison mode to visually assess the actual changes at the construction site</w:t>
            </w:r>
          </w:p>
        </w:tc>
      </w:tr>
      <w:tr w:rsidR="00F304C4" w:rsidRPr="00F304C4" w14:paraId="0F29A024" w14:textId="77777777" w:rsidTr="00F304C4">
        <w:tc>
          <w:tcPr>
            <w:tcW w:w="5485" w:type="dxa"/>
            <w:vAlign w:val="center"/>
          </w:tcPr>
          <w:p w14:paraId="490C0579" w14:textId="0FF40314"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Контроль поставок и расхода стройматериалов</w:t>
            </w:r>
          </w:p>
        </w:tc>
        <w:tc>
          <w:tcPr>
            <w:tcW w:w="5305" w:type="dxa"/>
            <w:vAlign w:val="center"/>
          </w:tcPr>
          <w:p w14:paraId="56DD9F00" w14:textId="77BDD7C8"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Monitor supply and consumption of construction materials</w:t>
            </w:r>
          </w:p>
        </w:tc>
      </w:tr>
      <w:tr w:rsidR="00F304C4" w:rsidRPr="00F304C4" w14:paraId="21CE9FE0" w14:textId="77777777" w:rsidTr="00F304C4">
        <w:tc>
          <w:tcPr>
            <w:tcW w:w="5485" w:type="dxa"/>
            <w:vAlign w:val="center"/>
          </w:tcPr>
          <w:p w14:paraId="0351057A" w14:textId="1F26C4E0"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Измерение длин, углов, площадей и объёмов для перепроверки актов от подрядчиков</w:t>
            </w:r>
          </w:p>
        </w:tc>
        <w:tc>
          <w:tcPr>
            <w:tcW w:w="5305" w:type="dxa"/>
            <w:vAlign w:val="center"/>
          </w:tcPr>
          <w:p w14:paraId="4AF13016" w14:textId="6D3AC97F"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Measure lengths, angles, areas, and volumes to verify contractors’ reports</w:t>
            </w:r>
          </w:p>
        </w:tc>
      </w:tr>
      <w:tr w:rsidR="00F304C4" w:rsidRPr="00F304C4" w14:paraId="116CDF77" w14:textId="77777777" w:rsidTr="00F304C4">
        <w:tc>
          <w:tcPr>
            <w:tcW w:w="5485" w:type="dxa"/>
            <w:vAlign w:val="center"/>
          </w:tcPr>
          <w:p w14:paraId="335E9268" w14:textId="2D5B781A"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 xml:space="preserve">Создание с нуля или импорт КСГ из </w:t>
            </w:r>
            <w:r w:rsidRPr="00F304C4">
              <w:rPr>
                <w:rFonts w:eastAsia="Times New Roman"/>
                <w:color w:val="000000"/>
                <w:sz w:val="22"/>
                <w:szCs w:val="22"/>
                <w:lang w:eastAsia="ru-RU"/>
              </w:rPr>
              <w:t>MS</w:t>
            </w:r>
            <w:r w:rsidRPr="00F304C4">
              <w:rPr>
                <w:rFonts w:eastAsia="Times New Roman"/>
                <w:color w:val="000000"/>
                <w:sz w:val="22"/>
                <w:szCs w:val="22"/>
                <w:lang w:val="ru-RU" w:eastAsia="ru-RU"/>
              </w:rPr>
              <w:t xml:space="preserve"> </w:t>
            </w:r>
            <w:r w:rsidRPr="00F304C4">
              <w:rPr>
                <w:rFonts w:eastAsia="Times New Roman"/>
                <w:color w:val="000000"/>
                <w:sz w:val="22"/>
                <w:szCs w:val="22"/>
                <w:lang w:eastAsia="ru-RU"/>
              </w:rPr>
              <w:t>Project</w:t>
            </w:r>
            <w:r w:rsidRPr="00F304C4">
              <w:rPr>
                <w:rFonts w:eastAsia="Times New Roman"/>
                <w:color w:val="000000"/>
                <w:sz w:val="22"/>
                <w:szCs w:val="22"/>
                <w:lang w:val="ru-RU" w:eastAsia="ru-RU"/>
              </w:rPr>
              <w:t>, ЛСР из ГрандСметы</w:t>
            </w:r>
          </w:p>
        </w:tc>
        <w:tc>
          <w:tcPr>
            <w:tcW w:w="5305" w:type="dxa"/>
            <w:vAlign w:val="center"/>
          </w:tcPr>
          <w:p w14:paraId="0ED80CB9" w14:textId="564BC201"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Create construction schedules and cost estimates from scratch or import them from MS Project or Grand-Smeta, respectively</w:t>
            </w:r>
          </w:p>
        </w:tc>
      </w:tr>
      <w:tr w:rsidR="00F304C4" w:rsidRPr="00F304C4" w14:paraId="6D961009" w14:textId="77777777" w:rsidTr="00F304C4">
        <w:tc>
          <w:tcPr>
            <w:tcW w:w="5485" w:type="dxa"/>
            <w:vAlign w:val="center"/>
          </w:tcPr>
          <w:p w14:paraId="4250F6AF" w14:textId="291B562A"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Создание месячно-суточного графика на основе КСГ</w:t>
            </w:r>
          </w:p>
        </w:tc>
        <w:tc>
          <w:tcPr>
            <w:tcW w:w="5305" w:type="dxa"/>
            <w:vAlign w:val="center"/>
          </w:tcPr>
          <w:p w14:paraId="18C58BEF" w14:textId="4E237BCB"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Create a daily progress chart based on the construction schedule</w:t>
            </w:r>
          </w:p>
        </w:tc>
      </w:tr>
      <w:tr w:rsidR="00F304C4" w:rsidRPr="00F304C4" w14:paraId="53424EBE" w14:textId="77777777" w:rsidTr="00F304C4">
        <w:tc>
          <w:tcPr>
            <w:tcW w:w="5485" w:type="dxa"/>
            <w:vAlign w:val="center"/>
          </w:tcPr>
          <w:p w14:paraId="2594E996" w14:textId="18C53F22"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Контроль факта и объёма выполненных работ</w:t>
            </w:r>
          </w:p>
        </w:tc>
        <w:tc>
          <w:tcPr>
            <w:tcW w:w="5305" w:type="dxa"/>
            <w:vAlign w:val="center"/>
          </w:tcPr>
          <w:p w14:paraId="30F21CA9" w14:textId="37146C8B"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Monitor whether and how much work was performed</w:t>
            </w:r>
          </w:p>
        </w:tc>
      </w:tr>
      <w:tr w:rsidR="00F304C4" w:rsidRPr="00F304C4" w14:paraId="2210004B" w14:textId="77777777" w:rsidTr="00F304C4">
        <w:tc>
          <w:tcPr>
            <w:tcW w:w="5485" w:type="dxa"/>
            <w:vAlign w:val="center"/>
          </w:tcPr>
          <w:p w14:paraId="7E2BE57D" w14:textId="6213C5D4"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Создание 4</w:t>
            </w:r>
            <w:r w:rsidRPr="00F304C4">
              <w:rPr>
                <w:rFonts w:eastAsia="Times New Roman"/>
                <w:color w:val="000000"/>
                <w:sz w:val="22"/>
                <w:szCs w:val="22"/>
                <w:lang w:eastAsia="ru-RU"/>
              </w:rPr>
              <w:t>D</w:t>
            </w:r>
            <w:r w:rsidRPr="00F304C4">
              <w:rPr>
                <w:rFonts w:eastAsia="Times New Roman"/>
                <w:color w:val="000000"/>
                <w:sz w:val="22"/>
                <w:szCs w:val="22"/>
                <w:lang w:val="ru-RU" w:eastAsia="ru-RU"/>
              </w:rPr>
              <w:t>-модели и проверка на пространственно-временные коллизии</w:t>
            </w:r>
          </w:p>
        </w:tc>
        <w:tc>
          <w:tcPr>
            <w:tcW w:w="5305" w:type="dxa"/>
            <w:vAlign w:val="center"/>
          </w:tcPr>
          <w:p w14:paraId="31D3B693" w14:textId="5CD1F835"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Create a 4D model and check it for spatiotemporal collisions</w:t>
            </w:r>
          </w:p>
        </w:tc>
      </w:tr>
      <w:tr w:rsidR="00F304C4" w:rsidRPr="00F304C4" w14:paraId="10F08507" w14:textId="77777777" w:rsidTr="00F304C4">
        <w:tc>
          <w:tcPr>
            <w:tcW w:w="5485" w:type="dxa"/>
            <w:vAlign w:val="center"/>
          </w:tcPr>
          <w:p w14:paraId="7CA7CF5E" w14:textId="2B9944FC"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Разработка нескольких сценариев строительно-монтажных работ</w:t>
            </w:r>
          </w:p>
        </w:tc>
        <w:tc>
          <w:tcPr>
            <w:tcW w:w="5305" w:type="dxa"/>
            <w:vAlign w:val="center"/>
          </w:tcPr>
          <w:p w14:paraId="5AE7FD62" w14:textId="750FDD40"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Develop several scenarios of construction works</w:t>
            </w:r>
          </w:p>
        </w:tc>
      </w:tr>
      <w:tr w:rsidR="00F304C4" w:rsidRPr="00F304C4" w14:paraId="12A1697C" w14:textId="77777777" w:rsidTr="00F304C4">
        <w:tc>
          <w:tcPr>
            <w:tcW w:w="5485" w:type="dxa"/>
            <w:vAlign w:val="center"/>
          </w:tcPr>
          <w:p w14:paraId="2A31FCD4" w14:textId="31F851C3" w:rsidR="00F304C4" w:rsidRPr="00F304C4" w:rsidRDefault="00F304C4" w:rsidP="00F304C4">
            <w:pPr>
              <w:rPr>
                <w:rFonts w:eastAsia="Times New Roman"/>
                <w:color w:val="000000"/>
                <w:sz w:val="22"/>
                <w:szCs w:val="22"/>
                <w:lang w:val="ru-RU" w:eastAsia="ru-RU"/>
              </w:rPr>
            </w:pPr>
            <w:r w:rsidRPr="00F304C4">
              <w:rPr>
                <w:rFonts w:eastAsia="Times New Roman"/>
                <w:color w:val="000000"/>
                <w:sz w:val="22"/>
                <w:szCs w:val="22"/>
                <w:lang w:val="ru-RU" w:eastAsia="ru-RU"/>
              </w:rPr>
              <w:t>Оптимизация сроков строительства и затрат</w:t>
            </w:r>
          </w:p>
        </w:tc>
        <w:tc>
          <w:tcPr>
            <w:tcW w:w="5305" w:type="dxa"/>
            <w:vAlign w:val="center"/>
          </w:tcPr>
          <w:p w14:paraId="762C0AA6" w14:textId="4CCB3160" w:rsidR="00F304C4" w:rsidRPr="00F304C4" w:rsidRDefault="00F304C4" w:rsidP="00F304C4">
            <w:pPr>
              <w:rPr>
                <w:rFonts w:eastAsia="Times New Roman"/>
                <w:color w:val="000000"/>
                <w:sz w:val="22"/>
                <w:szCs w:val="22"/>
                <w:lang w:eastAsia="ru-RU"/>
              </w:rPr>
            </w:pPr>
            <w:r w:rsidRPr="00F304C4">
              <w:rPr>
                <w:rFonts w:eastAsia="Times New Roman"/>
                <w:color w:val="000000"/>
                <w:sz w:val="22"/>
                <w:szCs w:val="22"/>
                <w:lang w:eastAsia="ru-RU"/>
              </w:rPr>
              <w:t>Optimize construction timelines and costs</w:t>
            </w:r>
          </w:p>
        </w:tc>
      </w:tr>
    </w:tbl>
    <w:p w14:paraId="3D562E90" w14:textId="77777777" w:rsidR="00F304C4" w:rsidRPr="00F304C4" w:rsidRDefault="00F304C4" w:rsidP="00F304C4">
      <w:pPr>
        <w:rPr>
          <w:iCs/>
        </w:rPr>
      </w:pPr>
    </w:p>
    <w:sectPr w:rsidR="00F304C4" w:rsidRPr="00F304C4" w:rsidSect="007839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4D"/>
    <w:rsid w:val="000A6DBD"/>
    <w:rsid w:val="00213371"/>
    <w:rsid w:val="002A28B8"/>
    <w:rsid w:val="0039214D"/>
    <w:rsid w:val="00542894"/>
    <w:rsid w:val="005D6904"/>
    <w:rsid w:val="00617D6A"/>
    <w:rsid w:val="007811BE"/>
    <w:rsid w:val="00783901"/>
    <w:rsid w:val="00951D53"/>
    <w:rsid w:val="009E1624"/>
    <w:rsid w:val="00C52C05"/>
    <w:rsid w:val="00EA6065"/>
    <w:rsid w:val="00F304C4"/>
    <w:rsid w:val="00FB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F072"/>
  <w15:chartTrackingRefBased/>
  <w15:docId w15:val="{6DED857F-DC17-4752-8930-7046D02E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55"/>
    <w:rPr>
      <w:rFonts w:ascii="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C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67916">
      <w:bodyDiv w:val="1"/>
      <w:marLeft w:val="0"/>
      <w:marRight w:val="0"/>
      <w:marTop w:val="0"/>
      <w:marBottom w:val="0"/>
      <w:divBdr>
        <w:top w:val="none" w:sz="0" w:space="0" w:color="auto"/>
        <w:left w:val="none" w:sz="0" w:space="0" w:color="auto"/>
        <w:bottom w:val="none" w:sz="0" w:space="0" w:color="auto"/>
        <w:right w:val="none" w:sz="0" w:space="0" w:color="auto"/>
      </w:divBdr>
    </w:div>
    <w:div w:id="521558165">
      <w:bodyDiv w:val="1"/>
      <w:marLeft w:val="0"/>
      <w:marRight w:val="0"/>
      <w:marTop w:val="0"/>
      <w:marBottom w:val="0"/>
      <w:divBdr>
        <w:top w:val="none" w:sz="0" w:space="0" w:color="auto"/>
        <w:left w:val="none" w:sz="0" w:space="0" w:color="auto"/>
        <w:bottom w:val="none" w:sz="0" w:space="0" w:color="auto"/>
        <w:right w:val="none" w:sz="0" w:space="0" w:color="auto"/>
      </w:divBdr>
    </w:div>
    <w:div w:id="1635329923">
      <w:bodyDiv w:val="1"/>
      <w:marLeft w:val="0"/>
      <w:marRight w:val="0"/>
      <w:marTop w:val="0"/>
      <w:marBottom w:val="0"/>
      <w:divBdr>
        <w:top w:val="none" w:sz="0" w:space="0" w:color="auto"/>
        <w:left w:val="none" w:sz="0" w:space="0" w:color="auto"/>
        <w:bottom w:val="none" w:sz="0" w:space="0" w:color="auto"/>
        <w:right w:val="none" w:sz="0" w:space="0" w:color="auto"/>
      </w:divBdr>
    </w:div>
    <w:div w:id="16955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3723</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Sokolskaya</dc:creator>
  <cp:keywords/>
  <dc:description/>
  <cp:lastModifiedBy>Eugenia Sokolskaya</cp:lastModifiedBy>
  <cp:revision>3</cp:revision>
  <dcterms:created xsi:type="dcterms:W3CDTF">2023-09-25T00:46:00Z</dcterms:created>
  <dcterms:modified xsi:type="dcterms:W3CDTF">2023-09-28T01:27:00Z</dcterms:modified>
</cp:coreProperties>
</file>